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№ 1</w:t>
      </w:r>
      <w:r w:rsidR="00486E5E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-2024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b/>
          <w:sz w:val="28"/>
        </w:rPr>
        <w:t>согласно Постановления</w:t>
      </w:r>
      <w:proofErr w:type="gramEnd"/>
      <w:r>
        <w:rPr>
          <w:rFonts w:ascii="Times New Roman" w:hAnsi="Times New Roman"/>
          <w:b/>
          <w:sz w:val="28"/>
        </w:rPr>
        <w:t xml:space="preserve">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Коммунальное государственное предприятие «Сарыкольская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>Управления здравоохранения акимата Костанайской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111600,  </w:t>
      </w:r>
      <w:proofErr w:type="spellStart"/>
      <w:r>
        <w:rPr>
          <w:rFonts w:ascii="Times New Roman" w:hAnsi="Times New Roman"/>
          <w:sz w:val="28"/>
        </w:rPr>
        <w:t>Костанайская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обл</w:t>
      </w:r>
      <w:proofErr w:type="spellEnd"/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Сарыкольский</w:t>
      </w:r>
      <w:proofErr w:type="spellEnd"/>
      <w:r>
        <w:rPr>
          <w:rFonts w:ascii="Times New Roman" w:hAnsi="Times New Roman"/>
          <w:sz w:val="28"/>
        </w:rPr>
        <w:t xml:space="preserve"> р-н, с. </w:t>
      </w:r>
      <w:proofErr w:type="spellStart"/>
      <w:r>
        <w:rPr>
          <w:rFonts w:ascii="Times New Roman" w:hAnsi="Times New Roman"/>
          <w:sz w:val="28"/>
        </w:rPr>
        <w:t>Сарыколь</w:t>
      </w:r>
      <w:proofErr w:type="spellEnd"/>
      <w:r>
        <w:rPr>
          <w:rFonts w:ascii="Times New Roman" w:hAnsi="Times New Roman"/>
          <w:sz w:val="28"/>
        </w:rPr>
        <w:t xml:space="preserve">, ул. </w:t>
      </w:r>
      <w:proofErr w:type="spellStart"/>
      <w:r>
        <w:rPr>
          <w:rFonts w:ascii="Times New Roman" w:hAnsi="Times New Roman"/>
          <w:sz w:val="28"/>
        </w:rPr>
        <w:t>Мендеке</w:t>
      </w:r>
      <w:proofErr w:type="spellEnd"/>
      <w:r>
        <w:rPr>
          <w:rFonts w:ascii="Times New Roman" w:hAnsi="Times New Roman"/>
          <w:sz w:val="28"/>
        </w:rPr>
        <w:t xml:space="preserve"> батыра 1</w:t>
      </w:r>
      <w:bookmarkEnd w:id="0"/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 xml:space="preserve">, интернет ресурс: https://sarykol-bol.kz/ru/gos-zakup.html объявляет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sz w:val="28"/>
        </w:rPr>
        <w:t>согласно Приложения</w:t>
      </w:r>
      <w:proofErr w:type="gramEnd"/>
      <w:r>
        <w:rPr>
          <w:rFonts w:ascii="Times New Roman" w:hAnsi="Times New Roman"/>
          <w:sz w:val="28"/>
        </w:rPr>
        <w:t>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</w:t>
      </w:r>
      <w:proofErr w:type="spellStart"/>
      <w:r>
        <w:rPr>
          <w:rFonts w:ascii="Times New Roman" w:hAnsi="Times New Roman"/>
          <w:sz w:val="28"/>
        </w:rPr>
        <w:t>Правил</w:t>
      </w:r>
      <w:proofErr w:type="gramStart"/>
      <w:r>
        <w:rPr>
          <w:rFonts w:ascii="Times New Roman" w:hAnsi="Times New Roman"/>
          <w:sz w:val="28"/>
        </w:rPr>
        <w:t>.</w:t>
      </w:r>
      <w:r>
        <w:rPr>
          <w:rStyle w:val="s00"/>
          <w:sz w:val="28"/>
        </w:rPr>
        <w:t>Ц</w:t>
      </w:r>
      <w:proofErr w:type="gramEnd"/>
      <w:r>
        <w:rPr>
          <w:rStyle w:val="s00"/>
          <w:sz w:val="28"/>
        </w:rPr>
        <w:t>еновое</w:t>
      </w:r>
      <w:proofErr w:type="spellEnd"/>
      <w:r>
        <w:rPr>
          <w:rStyle w:val="s00"/>
          <w:sz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часов  </w:t>
      </w:r>
      <w:r w:rsidR="00486E5E">
        <w:rPr>
          <w:rFonts w:ascii="Times New Roman" w:hAnsi="Times New Roman"/>
          <w:b/>
          <w:sz w:val="28"/>
        </w:rPr>
        <w:t xml:space="preserve">26 </w:t>
      </w:r>
      <w:r>
        <w:rPr>
          <w:rFonts w:ascii="Times New Roman" w:hAnsi="Times New Roman"/>
          <w:b/>
          <w:sz w:val="28"/>
        </w:rPr>
        <w:t xml:space="preserve">сентября2024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486E5E">
        <w:rPr>
          <w:rFonts w:ascii="Times New Roman" w:hAnsi="Times New Roman"/>
          <w:b/>
          <w:sz w:val="28"/>
        </w:rPr>
        <w:t>26</w:t>
      </w:r>
      <w:r>
        <w:rPr>
          <w:rFonts w:ascii="Times New Roman" w:hAnsi="Times New Roman"/>
          <w:b/>
          <w:sz w:val="28"/>
        </w:rPr>
        <w:t xml:space="preserve"> сентября</w:t>
      </w:r>
      <w:r w:rsidR="00486E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поставки: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</w:t>
      </w:r>
      <w:proofErr w:type="gramStart"/>
      <w:r>
        <w:rPr>
          <w:rFonts w:ascii="Times New Roman" w:hAnsi="Times New Roman"/>
          <w:b/>
          <w:sz w:val="28"/>
        </w:rPr>
        <w:t>и</w:t>
      </w:r>
      <w:proofErr w:type="gramEnd"/>
      <w:r>
        <w:rPr>
          <w:rFonts w:ascii="Times New Roman" w:hAnsi="Times New Roman"/>
          <w:b/>
          <w:sz w:val="28"/>
        </w:rPr>
        <w:t xml:space="preserve">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«Сарыкольская 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Н.А.Байкунов</w:t>
      </w:r>
      <w:proofErr w:type="spellEnd"/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066" w:type="dxa"/>
        <w:tblInd w:w="-34" w:type="dxa"/>
        <w:tblLayout w:type="fixed"/>
        <w:tblLook w:val="04A0"/>
      </w:tblPr>
      <w:tblGrid>
        <w:gridCol w:w="993"/>
        <w:gridCol w:w="4678"/>
        <w:gridCol w:w="1276"/>
        <w:gridCol w:w="1276"/>
        <w:gridCol w:w="1843"/>
      </w:tblGrid>
      <w:tr w:rsidR="00486E5E" w:rsidTr="00486E5E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лота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</w:tr>
      <w:tr w:rsidR="00486E5E" w:rsidTr="00486E5E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86E5E">
              <w:rPr>
                <w:rFonts w:ascii="Times New Roman" w:hAnsi="Times New Roman"/>
                <w:sz w:val="24"/>
              </w:rPr>
              <w:t>Тримеперидин</w:t>
            </w:r>
            <w:proofErr w:type="spellEnd"/>
            <w:r w:rsidRPr="00486E5E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486E5E">
              <w:rPr>
                <w:rFonts w:ascii="Times New Roman" w:hAnsi="Times New Roman"/>
                <w:sz w:val="24"/>
              </w:rPr>
              <w:t>промедол</w:t>
            </w:r>
            <w:proofErr w:type="spellEnd"/>
            <w:r w:rsidRPr="00486E5E">
              <w:rPr>
                <w:rFonts w:ascii="Times New Roman" w:hAnsi="Times New Roman"/>
                <w:sz w:val="24"/>
              </w:rPr>
              <w:t>) раствор для инъекций 2 % 1 мл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 w:rsidRPr="00486E5E">
              <w:rPr>
                <w:rFonts w:ascii="Times New Roman" w:hAnsi="Times New Roman"/>
                <w:sz w:val="24"/>
              </w:rPr>
              <w:t>119,75</w:t>
            </w:r>
          </w:p>
        </w:tc>
      </w:tr>
      <w:tr w:rsidR="00486E5E" w:rsidTr="00486E5E">
        <w:trPr>
          <w:trHeight w:val="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 w:rsidP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Набор по </w:t>
            </w:r>
            <w:proofErr w:type="spellStart"/>
            <w:r>
              <w:rPr>
                <w:rFonts w:ascii="Times New Roman" w:hAnsi="Times New Roman"/>
                <w:sz w:val="24"/>
              </w:rPr>
              <w:t>циль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Нильсону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E5E" w:rsidRDefault="00486E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6500,00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«Сарыкольская 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Н.А.Байкунов</w:t>
      </w:r>
      <w:proofErr w:type="spellEnd"/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4967"/>
    <w:rsid w:val="0028556D"/>
    <w:rsid w:val="0045171C"/>
    <w:rsid w:val="00486E5E"/>
    <w:rsid w:val="004F213A"/>
    <w:rsid w:val="006B0DA8"/>
    <w:rsid w:val="00913AE9"/>
    <w:rsid w:val="00962DAA"/>
    <w:rsid w:val="00B345C7"/>
    <w:rsid w:val="00EA2A2A"/>
    <w:rsid w:val="00EC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link w:val="2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uiPriority w:val="1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Название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2024-09-18T09:39:00Z</dcterms:created>
  <dcterms:modified xsi:type="dcterms:W3CDTF">2024-09-18T09:39:00Z</dcterms:modified>
</cp:coreProperties>
</file>